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3E4" w:rsidRDefault="001D13E4" w:rsidP="00F237D5">
      <w:pPr>
        <w:pStyle w:val="Alcm1"/>
        <w:tabs>
          <w:tab w:val="clear" w:pos="5670"/>
          <w:tab w:val="left" w:pos="5812"/>
        </w:tabs>
        <w:spacing w:before="40"/>
        <w:ind w:firstLine="0"/>
        <w:jc w:val="left"/>
        <w:rPr>
          <w:color w:val="595959" w:themeColor="text1" w:themeTint="A6"/>
          <w:sz w:val="24"/>
        </w:rPr>
      </w:pPr>
    </w:p>
    <w:p w:rsidR="001D13E4" w:rsidRDefault="001D13E4" w:rsidP="00F237D5">
      <w:pPr>
        <w:pStyle w:val="Alcm1"/>
        <w:tabs>
          <w:tab w:val="clear" w:pos="5670"/>
          <w:tab w:val="left" w:pos="5812"/>
        </w:tabs>
        <w:spacing w:before="40"/>
        <w:ind w:firstLine="0"/>
        <w:jc w:val="left"/>
        <w:rPr>
          <w:color w:val="595959" w:themeColor="text1" w:themeTint="A6"/>
          <w:sz w:val="24"/>
        </w:rPr>
      </w:pPr>
    </w:p>
    <w:p w:rsidR="001D13E4" w:rsidRDefault="001D13E4" w:rsidP="00F237D5">
      <w:pPr>
        <w:pStyle w:val="Alcm1"/>
        <w:tabs>
          <w:tab w:val="clear" w:pos="5670"/>
          <w:tab w:val="left" w:pos="5812"/>
        </w:tabs>
        <w:spacing w:before="40"/>
        <w:ind w:firstLine="0"/>
        <w:jc w:val="left"/>
        <w:rPr>
          <w:color w:val="595959" w:themeColor="text1" w:themeTint="A6"/>
          <w:sz w:val="24"/>
        </w:rPr>
      </w:pPr>
    </w:p>
    <w:p w:rsidR="00E45650" w:rsidRDefault="00E45650" w:rsidP="00F237D5">
      <w:pPr>
        <w:pStyle w:val="Alcm1"/>
        <w:tabs>
          <w:tab w:val="clear" w:pos="5670"/>
          <w:tab w:val="left" w:pos="5812"/>
        </w:tabs>
        <w:spacing w:before="40"/>
        <w:ind w:firstLine="0"/>
        <w:jc w:val="left"/>
        <w:rPr>
          <w:color w:val="595959" w:themeColor="text1" w:themeTint="A6"/>
          <w:sz w:val="24"/>
        </w:rPr>
      </w:pPr>
    </w:p>
    <w:p w:rsidR="00E45650" w:rsidRPr="00E45650" w:rsidRDefault="00E45650" w:rsidP="00F237D5">
      <w:pPr>
        <w:pStyle w:val="Alcm1"/>
        <w:tabs>
          <w:tab w:val="clear" w:pos="5670"/>
          <w:tab w:val="left" w:pos="5812"/>
        </w:tabs>
        <w:spacing w:before="40"/>
        <w:ind w:firstLine="0"/>
        <w:jc w:val="left"/>
        <w:rPr>
          <w:color w:val="595959" w:themeColor="text1" w:themeTint="A6"/>
          <w:sz w:val="16"/>
        </w:rPr>
      </w:pPr>
    </w:p>
    <w:p w:rsidR="001D13E4" w:rsidRDefault="001D13E4" w:rsidP="00F237D5">
      <w:pPr>
        <w:pStyle w:val="Alcm1"/>
        <w:tabs>
          <w:tab w:val="clear" w:pos="5670"/>
          <w:tab w:val="left" w:pos="5812"/>
        </w:tabs>
        <w:spacing w:before="40"/>
        <w:ind w:firstLine="0"/>
        <w:jc w:val="left"/>
        <w:rPr>
          <w:color w:val="595959" w:themeColor="text1" w:themeTint="A6"/>
          <w:sz w:val="24"/>
        </w:rPr>
      </w:pPr>
    </w:p>
    <w:p w:rsidR="00F237D5" w:rsidRPr="001D13E4" w:rsidRDefault="001D13E4" w:rsidP="00E45650">
      <w:pPr>
        <w:pStyle w:val="Alcm1"/>
        <w:tabs>
          <w:tab w:val="left" w:pos="5812"/>
        </w:tabs>
        <w:spacing w:before="40"/>
        <w:ind w:firstLine="0"/>
        <w:rPr>
          <w:color w:val="595959" w:themeColor="text1" w:themeTint="A6"/>
          <w:sz w:val="28"/>
        </w:rPr>
      </w:pPr>
      <w:r w:rsidRPr="001D13E4">
        <w:rPr>
          <w:noProof/>
          <w:sz w:val="22"/>
          <w:lang w:eastAsia="hu-HU"/>
        </w:rPr>
        <w:drawing>
          <wp:anchor distT="0" distB="0" distL="114300" distR="114300" simplePos="0" relativeHeight="251659264" behindDoc="1" locked="0" layoutInCell="1" allowOverlap="1" wp14:anchorId="6F4424EB" wp14:editId="24492CA1">
            <wp:simplePos x="0" y="0"/>
            <wp:positionH relativeFrom="page">
              <wp:posOffset>4343400</wp:posOffset>
            </wp:positionH>
            <wp:positionV relativeFrom="page">
              <wp:posOffset>0</wp:posOffset>
            </wp:positionV>
            <wp:extent cx="3239770" cy="2239010"/>
            <wp:effectExtent l="0" t="0" r="0" b="0"/>
            <wp:wrapNone/>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sarc_2020_levelp_header_ME_hu.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39770" cy="2239010"/>
                    </a:xfrm>
                    <a:prstGeom prst="rect">
                      <a:avLst/>
                    </a:prstGeom>
                  </pic:spPr>
                </pic:pic>
              </a:graphicData>
            </a:graphic>
            <wp14:sizeRelH relativeFrom="margin">
              <wp14:pctWidth>0</wp14:pctWidth>
            </wp14:sizeRelH>
            <wp14:sizeRelV relativeFrom="margin">
              <wp14:pctHeight>0</wp14:pctHeight>
            </wp14:sizeRelV>
          </wp:anchor>
        </w:drawing>
      </w:r>
      <w:r w:rsidR="00FD4BDC" w:rsidRPr="001D13E4">
        <w:rPr>
          <w:color w:val="595959" w:themeColor="text1" w:themeTint="A6"/>
          <w:sz w:val="28"/>
        </w:rPr>
        <w:t>„</w:t>
      </w:r>
      <w:r w:rsidR="00E45650" w:rsidRPr="00E45650">
        <w:rPr>
          <w:color w:val="595959" w:themeColor="text1" w:themeTint="A6"/>
          <w:sz w:val="28"/>
        </w:rPr>
        <w:t>A NYÍRKARÁSZI ÓVODA</w:t>
      </w:r>
      <w:r w:rsidR="00E45650">
        <w:rPr>
          <w:color w:val="595959" w:themeColor="text1" w:themeTint="A6"/>
          <w:sz w:val="28"/>
        </w:rPr>
        <w:t xml:space="preserve"> </w:t>
      </w:r>
      <w:r w:rsidR="00E45650" w:rsidRPr="00E45650">
        <w:rPr>
          <w:color w:val="595959" w:themeColor="text1" w:themeTint="A6"/>
          <w:sz w:val="28"/>
        </w:rPr>
        <w:t>JÁTÉKUDVARÁNAK FEJLESZTÉSE</w:t>
      </w:r>
      <w:r w:rsidR="00FD4BDC" w:rsidRPr="001D13E4">
        <w:rPr>
          <w:color w:val="595959" w:themeColor="text1" w:themeTint="A6"/>
          <w:sz w:val="28"/>
        </w:rPr>
        <w:t>”</w:t>
      </w:r>
      <w:r w:rsidR="00F237D5" w:rsidRPr="001D13E4">
        <w:rPr>
          <w:color w:val="595959" w:themeColor="text1" w:themeTint="A6"/>
          <w:sz w:val="24"/>
        </w:rPr>
        <w:t xml:space="preserve"> </w:t>
      </w:r>
    </w:p>
    <w:p w:rsidR="00FD4BDC" w:rsidRPr="001D13E4" w:rsidRDefault="00E45650" w:rsidP="00F237D5">
      <w:pPr>
        <w:pStyle w:val="Alcm1"/>
        <w:tabs>
          <w:tab w:val="clear" w:pos="5670"/>
          <w:tab w:val="left" w:pos="5812"/>
        </w:tabs>
        <w:spacing w:before="40"/>
        <w:ind w:firstLine="0"/>
        <w:jc w:val="left"/>
        <w:rPr>
          <w:b w:val="0"/>
          <w:color w:val="595959" w:themeColor="text1" w:themeTint="A6"/>
          <w:sz w:val="28"/>
        </w:rPr>
      </w:pPr>
      <w:r w:rsidRPr="00E45650">
        <w:rPr>
          <w:b w:val="0"/>
          <w:color w:val="595959" w:themeColor="text1" w:themeTint="A6"/>
          <w:sz w:val="28"/>
        </w:rPr>
        <w:t>TOP-1.4.1-15-SB1-2016-00055</w:t>
      </w:r>
    </w:p>
    <w:p w:rsidR="00F237D5" w:rsidRPr="001D13E4" w:rsidRDefault="00F237D5" w:rsidP="00F237D5">
      <w:pPr>
        <w:pStyle w:val="Alcm1"/>
        <w:tabs>
          <w:tab w:val="clear" w:pos="5670"/>
          <w:tab w:val="left" w:pos="5812"/>
        </w:tabs>
        <w:spacing w:before="40"/>
        <w:ind w:firstLine="0"/>
        <w:jc w:val="left"/>
        <w:rPr>
          <w:color w:val="595959" w:themeColor="text1" w:themeTint="A6"/>
        </w:rPr>
      </w:pPr>
    </w:p>
    <w:p w:rsidR="00F237D5" w:rsidRPr="000969F0" w:rsidRDefault="00F237D5" w:rsidP="00F237D5">
      <w:pPr>
        <w:pStyle w:val="Alcm1"/>
        <w:tabs>
          <w:tab w:val="clear" w:pos="5670"/>
          <w:tab w:val="left" w:pos="5812"/>
        </w:tabs>
        <w:spacing w:before="40"/>
        <w:ind w:firstLine="0"/>
        <w:jc w:val="left"/>
        <w:rPr>
          <w:b w:val="0"/>
          <w:color w:val="595959" w:themeColor="text1" w:themeTint="A6"/>
          <w:sz w:val="32"/>
        </w:rPr>
      </w:pPr>
      <w:r w:rsidRPr="001D13E4">
        <w:rPr>
          <w:color w:val="595959" w:themeColor="text1" w:themeTint="A6"/>
          <w:sz w:val="28"/>
        </w:rPr>
        <w:t>PROJEKT RÖVID BEMUTATÁSA</w:t>
      </w:r>
    </w:p>
    <w:p w:rsidR="00FD4BDC" w:rsidRPr="000969F0" w:rsidRDefault="00FD4BDC" w:rsidP="00BC63BE">
      <w:pPr>
        <w:pStyle w:val="Alcm1"/>
        <w:tabs>
          <w:tab w:val="clear" w:pos="5670"/>
          <w:tab w:val="left" w:pos="5812"/>
        </w:tabs>
        <w:spacing w:before="40"/>
        <w:ind w:firstLine="0"/>
        <w:jc w:val="left"/>
        <w:rPr>
          <w:color w:val="595959" w:themeColor="text1" w:themeTint="A6"/>
          <w:sz w:val="18"/>
        </w:rPr>
      </w:pPr>
    </w:p>
    <w:p w:rsidR="00BC63BE" w:rsidRPr="001D13E4" w:rsidRDefault="00FD4BDC" w:rsidP="00BC63BE">
      <w:pPr>
        <w:pStyle w:val="Alcm1"/>
        <w:tabs>
          <w:tab w:val="clear" w:pos="5670"/>
          <w:tab w:val="left" w:pos="5812"/>
        </w:tabs>
        <w:spacing w:before="40"/>
        <w:ind w:firstLine="0"/>
        <w:jc w:val="left"/>
        <w:rPr>
          <w:color w:val="595959" w:themeColor="text1" w:themeTint="A6"/>
        </w:rPr>
      </w:pPr>
      <w:r w:rsidRPr="001D13E4">
        <w:rPr>
          <w:color w:val="595959" w:themeColor="text1" w:themeTint="A6"/>
        </w:rPr>
        <w:t xml:space="preserve">kedvezményezett neve: </w:t>
      </w:r>
      <w:r w:rsidR="00E45650" w:rsidRPr="00E45650">
        <w:rPr>
          <w:color w:val="595959" w:themeColor="text1" w:themeTint="A6"/>
        </w:rPr>
        <w:t>NYÍRKARÁSZ KÖZSÉGI ÖNKORMÁNYZAT</w:t>
      </w:r>
    </w:p>
    <w:p w:rsidR="00FD4BDC" w:rsidRPr="001D13E4" w:rsidRDefault="00FD4BDC" w:rsidP="00BC63BE">
      <w:pPr>
        <w:pStyle w:val="Alcm1"/>
        <w:tabs>
          <w:tab w:val="clear" w:pos="5670"/>
          <w:tab w:val="left" w:pos="5812"/>
        </w:tabs>
        <w:spacing w:before="40"/>
        <w:ind w:firstLine="0"/>
        <w:jc w:val="left"/>
        <w:rPr>
          <w:color w:val="595959" w:themeColor="text1" w:themeTint="A6"/>
        </w:rPr>
      </w:pPr>
      <w:r w:rsidRPr="001D13E4">
        <w:rPr>
          <w:color w:val="595959" w:themeColor="text1" w:themeTint="A6"/>
        </w:rPr>
        <w:t xml:space="preserve">támogatás összege: </w:t>
      </w:r>
      <w:r w:rsidR="00E45650" w:rsidRPr="00E45650">
        <w:rPr>
          <w:color w:val="595959" w:themeColor="text1" w:themeTint="A6"/>
        </w:rPr>
        <w:t>25.250.000</w:t>
      </w:r>
      <w:r w:rsidR="00206776" w:rsidRPr="001D13E4">
        <w:rPr>
          <w:color w:val="595959" w:themeColor="text1" w:themeTint="A6"/>
        </w:rPr>
        <w:t xml:space="preserve"> </w:t>
      </w:r>
      <w:r w:rsidRPr="001D13E4">
        <w:rPr>
          <w:color w:val="595959" w:themeColor="text1" w:themeTint="A6"/>
        </w:rPr>
        <w:t>Ft</w:t>
      </w:r>
    </w:p>
    <w:p w:rsidR="00F237D5" w:rsidRPr="001D13E4" w:rsidRDefault="00F237D5" w:rsidP="00BC63BE">
      <w:pPr>
        <w:pStyle w:val="Alcm1"/>
        <w:tabs>
          <w:tab w:val="clear" w:pos="5670"/>
          <w:tab w:val="left" w:pos="5812"/>
        </w:tabs>
        <w:spacing w:before="40"/>
        <w:ind w:firstLine="0"/>
        <w:jc w:val="left"/>
        <w:rPr>
          <w:color w:val="595959" w:themeColor="text1" w:themeTint="A6"/>
        </w:rPr>
      </w:pPr>
      <w:r w:rsidRPr="001D13E4">
        <w:rPr>
          <w:color w:val="595959" w:themeColor="text1" w:themeTint="A6"/>
        </w:rPr>
        <w:t>támogatás mértéke: 100 %</w:t>
      </w:r>
      <w:bookmarkStart w:id="0" w:name="_GoBack"/>
      <w:bookmarkEnd w:id="0"/>
    </w:p>
    <w:p w:rsidR="00F237D5" w:rsidRPr="001D13E4" w:rsidRDefault="00F237D5" w:rsidP="00BC63BE">
      <w:pPr>
        <w:pStyle w:val="Alcm1"/>
        <w:tabs>
          <w:tab w:val="clear" w:pos="5670"/>
          <w:tab w:val="left" w:pos="5812"/>
        </w:tabs>
        <w:spacing w:before="40"/>
        <w:ind w:firstLine="0"/>
        <w:jc w:val="left"/>
        <w:rPr>
          <w:color w:val="595959" w:themeColor="text1" w:themeTint="A6"/>
          <w:sz w:val="22"/>
        </w:rPr>
      </w:pPr>
      <w:r w:rsidRPr="001D13E4">
        <w:rPr>
          <w:color w:val="595959" w:themeColor="text1" w:themeTint="A6"/>
        </w:rPr>
        <w:t>a projekt t</w:t>
      </w:r>
      <w:r w:rsidR="00206776" w:rsidRPr="001D13E4">
        <w:rPr>
          <w:color w:val="595959" w:themeColor="text1" w:themeTint="A6"/>
        </w:rPr>
        <w:t xml:space="preserve">ervezett befejezési dátuma: </w:t>
      </w:r>
      <w:r w:rsidR="00C565B8">
        <w:rPr>
          <w:color w:val="595959" w:themeColor="text1" w:themeTint="A6"/>
        </w:rPr>
        <w:t>2018.</w:t>
      </w:r>
      <w:r w:rsidR="00E45650">
        <w:rPr>
          <w:color w:val="595959" w:themeColor="text1" w:themeTint="A6"/>
        </w:rPr>
        <w:t>09</w:t>
      </w:r>
      <w:r w:rsidR="00C565B8">
        <w:rPr>
          <w:color w:val="595959" w:themeColor="text1" w:themeTint="A6"/>
        </w:rPr>
        <w:t>.30</w:t>
      </w:r>
      <w:r w:rsidRPr="001D13E4">
        <w:rPr>
          <w:color w:val="595959" w:themeColor="text1" w:themeTint="A6"/>
        </w:rPr>
        <w:t>.</w:t>
      </w:r>
    </w:p>
    <w:p w:rsidR="00F237D5" w:rsidRPr="001D13E4" w:rsidRDefault="00F237D5" w:rsidP="00BC63BE">
      <w:pPr>
        <w:pStyle w:val="Alcm1"/>
        <w:tabs>
          <w:tab w:val="clear" w:pos="5670"/>
          <w:tab w:val="left" w:pos="5812"/>
        </w:tabs>
        <w:spacing w:before="40"/>
        <w:ind w:firstLine="0"/>
        <w:jc w:val="left"/>
        <w:rPr>
          <w:color w:val="595959" w:themeColor="text1" w:themeTint="A6"/>
          <w:sz w:val="22"/>
        </w:rPr>
      </w:pPr>
    </w:p>
    <w:p w:rsidR="000969F0" w:rsidRPr="001D13E4" w:rsidRDefault="00FD4BDC" w:rsidP="00A2248F">
      <w:pPr>
        <w:pStyle w:val="Alcm1"/>
        <w:tabs>
          <w:tab w:val="left" w:pos="5812"/>
        </w:tabs>
        <w:spacing w:before="40"/>
        <w:ind w:firstLine="0"/>
        <w:rPr>
          <w:color w:val="595959" w:themeColor="text1" w:themeTint="A6"/>
        </w:rPr>
      </w:pPr>
      <w:r w:rsidRPr="001D13E4">
        <w:rPr>
          <w:color w:val="595959" w:themeColor="text1" w:themeTint="A6"/>
        </w:rPr>
        <w:t>proje</w:t>
      </w:r>
      <w:r w:rsidR="000969F0" w:rsidRPr="001D13E4">
        <w:rPr>
          <w:color w:val="595959" w:themeColor="text1" w:themeTint="A6"/>
        </w:rPr>
        <w:t>kt tartalmának rövid bemutatása</w:t>
      </w:r>
    </w:p>
    <w:p w:rsidR="005901CF" w:rsidRPr="001D13E4" w:rsidRDefault="00FD4BDC" w:rsidP="00A2248F">
      <w:pPr>
        <w:pStyle w:val="Alcm1"/>
        <w:tabs>
          <w:tab w:val="left" w:pos="5812"/>
        </w:tabs>
        <w:spacing w:before="40"/>
        <w:ind w:firstLine="0"/>
        <w:rPr>
          <w:sz w:val="22"/>
        </w:rPr>
      </w:pPr>
      <w:r w:rsidRPr="001D13E4">
        <w:rPr>
          <w:sz w:val="22"/>
        </w:rPr>
        <w:t xml:space="preserve"> </w:t>
      </w:r>
    </w:p>
    <w:p w:rsidR="00E45650" w:rsidRDefault="00E45650" w:rsidP="00E45650">
      <w:pPr>
        <w:pStyle w:val="normal-header"/>
        <w:ind w:firstLine="0"/>
      </w:pPr>
      <w:r>
        <w:t xml:space="preserve">A projekt rövid távú célja az óvoda udvarának felújítása, illetve a mozgáskoordinációt fejlesztő kültéri játékok beszerzése által a Nyírkarászi óvodai szolgáltatások minőségének fejlesztése, különösképpen a hátrányos és leghátrányosabb helyzetű gyerekek számára hiánypótló szolgáltatások biztosítása. A projekt középtávon elősegíti a </w:t>
      </w:r>
      <w:proofErr w:type="spellStart"/>
      <w:r>
        <w:t>HH-s</w:t>
      </w:r>
      <w:proofErr w:type="spellEnd"/>
      <w:r>
        <w:t xml:space="preserve"> / </w:t>
      </w:r>
      <w:proofErr w:type="spellStart"/>
      <w:r>
        <w:t>HHH-s</w:t>
      </w:r>
      <w:proofErr w:type="spellEnd"/>
      <w:r>
        <w:t xml:space="preserve"> gyermekek gyakran elmaradt mozgásfejlődését, ezáltal az őket nevelő családok munkavállalását. </w:t>
      </w:r>
    </w:p>
    <w:p w:rsidR="00E45650" w:rsidRDefault="00E45650" w:rsidP="00E45650">
      <w:pPr>
        <w:pStyle w:val="normal-header"/>
        <w:ind w:firstLine="0"/>
      </w:pPr>
      <w:r>
        <w:t>-</w:t>
      </w:r>
      <w:r>
        <w:t xml:space="preserve"> Intézmény/szolgáltatás infrastrukturális fejlesztése: a Nyírkarászi óvoda udvarának bővítése, az udvar szélesítése, ezáltal az udvar funkcióinak bővítése; a játszóudvar felújítása, ezen belül határoló kerítés cseréje, ivókút kialakítása, külső gyermekmosdó kialakítása, kisméretű, hálóval határolt focipálya kialakítása, minden csoport számára asztalok és padok kialakítása (a meglévő két filagória felújítása), homokozó felújítása. </w:t>
      </w:r>
    </w:p>
    <w:p w:rsidR="00E45650" w:rsidRDefault="00E45650" w:rsidP="00E45650">
      <w:pPr>
        <w:pStyle w:val="normal-header"/>
        <w:ind w:firstLine="0"/>
      </w:pPr>
      <w:r>
        <w:t>-</w:t>
      </w:r>
      <w:r>
        <w:t xml:space="preserve"> Eszközbeszerzés: mozgáskoordináció fejlesztését szolgáló kültéri játékok beszerzése 14 db, 2 db, az önkormányzathoz bekötésre kerülő térfigyelő kamera, illetve szervergép beszerzése. </w:t>
      </w:r>
    </w:p>
    <w:p w:rsidR="00E45650" w:rsidRDefault="00E45650" w:rsidP="00E45650">
      <w:pPr>
        <w:pStyle w:val="normal-header"/>
        <w:ind w:firstLine="0"/>
      </w:pPr>
      <w:r>
        <w:t xml:space="preserve">Az óvoda épülete 2015-ben komplex felújításon esett át. A fejlesztés során az óvoda kapacitásbővítése is megtörtént, a kialakításra került új csoportszoba jelenleg a tornaszoba funkcióját is ellátja. A játszóudvar ugyanakkor az elmúlt évtizedekben nem változott: a szükségfelmérés tapasztalatai is igazolják, hogy az udvar felszíne alkalmatlan a biztonságos játékra, a kültéri játékok elavultak, nem segítik elő a gyerekek hatékony fejlesztését, e mellett balesetveszélyesek is; a határoló kerítés megrongálódott, nincs elegendő asztal és pad a csoportok részére, az ivókút megrongálódott, illetve hiányzik a kisebb gyerekek számára szükséges külső mosdóhelyiség is. Biztonságos kerítés és térfigyelő kamerák hiányában a nagyobb gyerekek és fiatalok folyamatosan rongálják az udvar még meglévő berendezéseit is, ezért ezek beszerzésére szükség van. </w:t>
      </w:r>
    </w:p>
    <w:p w:rsidR="00E45650" w:rsidRDefault="00E45650" w:rsidP="00E45650">
      <w:pPr>
        <w:pStyle w:val="normal-header"/>
        <w:ind w:firstLine="0"/>
      </w:pPr>
      <w:r>
        <w:t xml:space="preserve">A gyermekek szociokulturális helyzetükből adódóan a gyermekek megközelítőleg 30%-nál a nagymotoros és a finommotoros mozgásfejlődés elmaradása tapasztalható, amelyet a szülők otthoni körülményeik és lehetőségeik keretében nem tudnak kezelni. A településen fejlesztő pedagógus, gyógytornász szakember nem elérhető, a hátrányos helyzetű szülők számára nem megoldható a gyermek rendszeres, szakemberhez történő szállítása. Indokolt tehát a gyerekek mozgásfejlődésének intézményesített formában történő előtérbe helyezése: a pedagógiai programban megfogalmazott céloknak megfelelően a kora gyermekkori fejlődés </w:t>
      </w:r>
      <w:r>
        <w:lastRenderedPageBreak/>
        <w:t xml:space="preserve">lemaradásának kompenzálása, amely elsősorban a kifejezetten a mozgásfejlődést elősegítő udvari játékok beszerzésén keresztül érhető el. Az udvaron kialakításra kerülő, hálóval körülhatárolt, így biztonságosan, a szomszédos iskolaudvartól elkülöníthetően használható focipálya, valamint az ivókút és a külső gyermekmosdó az óvoda számára lehetővé teszi olyan családi napok, sportrendezvények megszervezését is, melyekre mind az intézmény, mind a szülők részéről komoly igény merült fel. </w:t>
      </w:r>
    </w:p>
    <w:p w:rsidR="00B43629" w:rsidRDefault="00B43629" w:rsidP="00B43629">
      <w:pPr>
        <w:pStyle w:val="normal-header"/>
        <w:ind w:firstLine="0"/>
      </w:pPr>
    </w:p>
    <w:p w:rsidR="00B43629" w:rsidRDefault="00E45650" w:rsidP="00B43629">
      <w:pPr>
        <w:pStyle w:val="normal-header"/>
        <w:ind w:firstLine="0"/>
      </w:pPr>
      <w:r>
        <w:t xml:space="preserve">A fejlesztés során az óvodai infrastrukturális fejlesztéséhez kapcsolódóan a következő tevékenységek valósulnak meg: az udvar bővítése, új határoló kerítés építése, 1 db kültéri mosdó építése, 1 db új ivókút telepítése, 1 db </w:t>
      </w:r>
      <w:proofErr w:type="spellStart"/>
      <w:r>
        <w:t>multifunkciós</w:t>
      </w:r>
      <w:proofErr w:type="spellEnd"/>
      <w:r>
        <w:t xml:space="preserve"> sportpálya telepítése, az udvar burkolatának felújítása. </w:t>
      </w:r>
    </w:p>
    <w:p w:rsidR="00B43629" w:rsidRDefault="00E45650" w:rsidP="00B43629">
      <w:pPr>
        <w:pStyle w:val="normal-header"/>
        <w:ind w:firstLine="0"/>
      </w:pPr>
      <w:r>
        <w:t xml:space="preserve">Felújításra kerül a meglévő 2db filagória és 1 db csúszdás mászóka. </w:t>
      </w:r>
    </w:p>
    <w:p w:rsidR="007104EB" w:rsidRPr="001A03B4" w:rsidRDefault="00E45650" w:rsidP="00B43629">
      <w:pPr>
        <w:pStyle w:val="normal-header"/>
        <w:ind w:firstLine="0"/>
      </w:pPr>
      <w:proofErr w:type="gramStart"/>
      <w:r>
        <w:t>Beszerzésre kerülnek a következő, jogszabályban előírt kültéri eszközök: 1 db filagória, 1 db babaház, 3 db homokozó, 3 db kerti asztal padokkal, valamint beszerzésre kerülnek a következő, mozgáskoordinációt fejlesztő játékok: 1 db kombinált, kötélelemekkel ellátott mászóka, 2 db csúszda, 2 db mérleghinta, 1 db hintaállvány, 2 db hintaelem, 1 db fészekhinta, 1 db mókuskerék, 1 db lengőhíd, 1 db forgóhinta, 1 db rugós hinta, 1 db kirakó-forgató játék.</w:t>
      </w:r>
      <w:proofErr w:type="gramEnd"/>
      <w:r w:rsidR="006449A9">
        <w:t xml:space="preserve"> </w:t>
      </w:r>
    </w:p>
    <w:sectPr w:rsidR="007104EB" w:rsidRPr="001A03B4" w:rsidSect="001D13E4">
      <w:footerReference w:type="default" r:id="rId9"/>
      <w:pgSz w:w="11906" w:h="16838" w:code="9"/>
      <w:pgMar w:top="958" w:right="1134" w:bottom="1418" w:left="1134" w:header="992" w:footer="12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837" w:rsidRDefault="00844837" w:rsidP="00AB4900">
      <w:pPr>
        <w:spacing w:after="0" w:line="240" w:lineRule="auto"/>
      </w:pPr>
      <w:r>
        <w:separator/>
      </w:r>
    </w:p>
  </w:endnote>
  <w:endnote w:type="continuationSeparator" w:id="0">
    <w:p w:rsidR="00844837" w:rsidRDefault="00844837" w:rsidP="00AB4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EDE" w:rsidRDefault="005E2EDE">
    <w:pPr>
      <w:pStyle w:val="llb"/>
    </w:pPr>
  </w:p>
  <w:p w:rsidR="005E2EDE" w:rsidRDefault="005E2EDE">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837" w:rsidRDefault="00844837" w:rsidP="00AB4900">
      <w:pPr>
        <w:spacing w:after="0" w:line="240" w:lineRule="auto"/>
      </w:pPr>
      <w:r>
        <w:separator/>
      </w:r>
    </w:p>
  </w:footnote>
  <w:footnote w:type="continuationSeparator" w:id="0">
    <w:p w:rsidR="00844837" w:rsidRDefault="00844837" w:rsidP="00AB49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2747F"/>
    <w:multiLevelType w:val="hybridMultilevel"/>
    <w:tmpl w:val="B82C1926"/>
    <w:lvl w:ilvl="0" w:tplc="91AAD3D2">
      <w:start w:val="1"/>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21AF610F"/>
    <w:multiLevelType w:val="hybridMultilevel"/>
    <w:tmpl w:val="FDD6901E"/>
    <w:lvl w:ilvl="0" w:tplc="040E0001">
      <w:start w:val="1"/>
      <w:numFmt w:val="bullet"/>
      <w:lvlText w:val=""/>
      <w:lvlJc w:val="left"/>
      <w:pPr>
        <w:ind w:left="1854" w:hanging="360"/>
      </w:pPr>
      <w:rPr>
        <w:rFonts w:ascii="Symbol" w:hAnsi="Symbol" w:hint="default"/>
      </w:rPr>
    </w:lvl>
    <w:lvl w:ilvl="1" w:tplc="6A0A6406">
      <w:numFmt w:val="bullet"/>
      <w:lvlText w:val="-"/>
      <w:lvlJc w:val="left"/>
      <w:pPr>
        <w:ind w:left="2574" w:hanging="360"/>
      </w:pPr>
      <w:rPr>
        <w:rFonts w:ascii="Arial" w:eastAsiaTheme="minorHAnsi" w:hAnsi="Arial" w:cs="Arial"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2">
    <w:nsid w:val="27482AB2"/>
    <w:multiLevelType w:val="hybridMultilevel"/>
    <w:tmpl w:val="61A20700"/>
    <w:lvl w:ilvl="0" w:tplc="6A0A6406">
      <w:numFmt w:val="bullet"/>
      <w:lvlText w:val="-"/>
      <w:lvlJc w:val="left"/>
      <w:pPr>
        <w:ind w:left="720" w:hanging="360"/>
      </w:pPr>
      <w:rPr>
        <w:rFonts w:ascii="Arial" w:eastAsiaTheme="minorHAnsi" w:hAnsi="Arial" w:cs="Aria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332D0AF2"/>
    <w:multiLevelType w:val="hybridMultilevel"/>
    <w:tmpl w:val="01F8EB26"/>
    <w:lvl w:ilvl="0" w:tplc="59F0DC60">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36DB337D"/>
    <w:multiLevelType w:val="hybridMultilevel"/>
    <w:tmpl w:val="E3B88EE4"/>
    <w:lvl w:ilvl="0" w:tplc="6A0A6406">
      <w:numFmt w:val="bullet"/>
      <w:lvlText w:val="-"/>
      <w:lvlJc w:val="left"/>
      <w:pPr>
        <w:ind w:left="1854" w:hanging="360"/>
      </w:pPr>
      <w:rPr>
        <w:rFonts w:ascii="Arial" w:eastAsiaTheme="minorHAnsi" w:hAnsi="Arial" w:cs="Arial"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5">
    <w:nsid w:val="5F50476C"/>
    <w:multiLevelType w:val="hybridMultilevel"/>
    <w:tmpl w:val="651ECFDE"/>
    <w:lvl w:ilvl="0" w:tplc="2800D950">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900"/>
    <w:rsid w:val="000018FF"/>
    <w:rsid w:val="00045F17"/>
    <w:rsid w:val="00081A6B"/>
    <w:rsid w:val="0009038B"/>
    <w:rsid w:val="0009272B"/>
    <w:rsid w:val="000969F0"/>
    <w:rsid w:val="000B2CD5"/>
    <w:rsid w:val="000F4E96"/>
    <w:rsid w:val="00111913"/>
    <w:rsid w:val="0012704C"/>
    <w:rsid w:val="00146ACE"/>
    <w:rsid w:val="00181559"/>
    <w:rsid w:val="001A03B4"/>
    <w:rsid w:val="001B7E41"/>
    <w:rsid w:val="001D13E4"/>
    <w:rsid w:val="001E6A2A"/>
    <w:rsid w:val="00206776"/>
    <w:rsid w:val="00232166"/>
    <w:rsid w:val="002441AB"/>
    <w:rsid w:val="00244F73"/>
    <w:rsid w:val="002A6DE9"/>
    <w:rsid w:val="002D426F"/>
    <w:rsid w:val="002F678C"/>
    <w:rsid w:val="00316890"/>
    <w:rsid w:val="00344C67"/>
    <w:rsid w:val="00353E8C"/>
    <w:rsid w:val="00392B1A"/>
    <w:rsid w:val="003D1319"/>
    <w:rsid w:val="003D5F77"/>
    <w:rsid w:val="00436EB8"/>
    <w:rsid w:val="004370CA"/>
    <w:rsid w:val="004925FF"/>
    <w:rsid w:val="004A120A"/>
    <w:rsid w:val="004C625A"/>
    <w:rsid w:val="004C6DD5"/>
    <w:rsid w:val="00522599"/>
    <w:rsid w:val="005901CF"/>
    <w:rsid w:val="005D030D"/>
    <w:rsid w:val="005E2EDE"/>
    <w:rsid w:val="006333C1"/>
    <w:rsid w:val="006449A9"/>
    <w:rsid w:val="006610E7"/>
    <w:rsid w:val="006734FC"/>
    <w:rsid w:val="006A1E4D"/>
    <w:rsid w:val="006C0217"/>
    <w:rsid w:val="006D0ADF"/>
    <w:rsid w:val="007104EB"/>
    <w:rsid w:val="0078269C"/>
    <w:rsid w:val="007A6928"/>
    <w:rsid w:val="00816521"/>
    <w:rsid w:val="008343F1"/>
    <w:rsid w:val="00844837"/>
    <w:rsid w:val="008639A6"/>
    <w:rsid w:val="008B5441"/>
    <w:rsid w:val="008C3926"/>
    <w:rsid w:val="008E2B79"/>
    <w:rsid w:val="009039F9"/>
    <w:rsid w:val="00922FBD"/>
    <w:rsid w:val="00927A86"/>
    <w:rsid w:val="009477AC"/>
    <w:rsid w:val="009504A9"/>
    <w:rsid w:val="00967E21"/>
    <w:rsid w:val="009B38F5"/>
    <w:rsid w:val="009C486D"/>
    <w:rsid w:val="009D2C62"/>
    <w:rsid w:val="00A06EA7"/>
    <w:rsid w:val="00A2248F"/>
    <w:rsid w:val="00A422D2"/>
    <w:rsid w:val="00A46013"/>
    <w:rsid w:val="00A54B1C"/>
    <w:rsid w:val="00A63A25"/>
    <w:rsid w:val="00A81D86"/>
    <w:rsid w:val="00AB4900"/>
    <w:rsid w:val="00AC5B21"/>
    <w:rsid w:val="00AE2160"/>
    <w:rsid w:val="00B43629"/>
    <w:rsid w:val="00B50ED9"/>
    <w:rsid w:val="00B86E02"/>
    <w:rsid w:val="00BC63BE"/>
    <w:rsid w:val="00C565B8"/>
    <w:rsid w:val="00C573C0"/>
    <w:rsid w:val="00C87FFB"/>
    <w:rsid w:val="00C9125A"/>
    <w:rsid w:val="00C9496E"/>
    <w:rsid w:val="00CB133A"/>
    <w:rsid w:val="00CC0E55"/>
    <w:rsid w:val="00D15E97"/>
    <w:rsid w:val="00D42BAB"/>
    <w:rsid w:val="00D50544"/>
    <w:rsid w:val="00D54D29"/>
    <w:rsid w:val="00D609B1"/>
    <w:rsid w:val="00D835B9"/>
    <w:rsid w:val="00DC0ECD"/>
    <w:rsid w:val="00DC5E5A"/>
    <w:rsid w:val="00DF401A"/>
    <w:rsid w:val="00E45650"/>
    <w:rsid w:val="00E8176D"/>
    <w:rsid w:val="00E824DA"/>
    <w:rsid w:val="00E95C6D"/>
    <w:rsid w:val="00EA2F16"/>
    <w:rsid w:val="00EF53E1"/>
    <w:rsid w:val="00F12823"/>
    <w:rsid w:val="00F22288"/>
    <w:rsid w:val="00F237D5"/>
    <w:rsid w:val="00F62661"/>
    <w:rsid w:val="00F7138D"/>
    <w:rsid w:val="00F93920"/>
    <w:rsid w:val="00FD397A"/>
    <w:rsid w:val="00FD4BD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HAnsi"/>
        <w:color w:val="404040" w:themeColor="text1" w:themeTint="BF"/>
        <w:szCs w:val="24"/>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AB4900"/>
    <w:pPr>
      <w:tabs>
        <w:tab w:val="center" w:pos="4536"/>
        <w:tab w:val="right" w:pos="9072"/>
      </w:tabs>
      <w:spacing w:after="0" w:line="240" w:lineRule="auto"/>
    </w:pPr>
  </w:style>
  <w:style w:type="character" w:customStyle="1" w:styleId="lfejChar">
    <w:name w:val="Élőfej Char"/>
    <w:basedOn w:val="Bekezdsalapbettpusa"/>
    <w:link w:val="lfej"/>
    <w:uiPriority w:val="99"/>
    <w:rsid w:val="00AB4900"/>
  </w:style>
  <w:style w:type="paragraph" w:styleId="llb">
    <w:name w:val="footer"/>
    <w:basedOn w:val="Norml"/>
    <w:link w:val="llbChar"/>
    <w:uiPriority w:val="99"/>
    <w:unhideWhenUsed/>
    <w:rsid w:val="00AB4900"/>
    <w:pPr>
      <w:tabs>
        <w:tab w:val="center" w:pos="4536"/>
        <w:tab w:val="right" w:pos="9072"/>
      </w:tabs>
      <w:spacing w:after="0" w:line="240" w:lineRule="auto"/>
    </w:pPr>
  </w:style>
  <w:style w:type="character" w:customStyle="1" w:styleId="llbChar">
    <w:name w:val="Élőláb Char"/>
    <w:basedOn w:val="Bekezdsalapbettpusa"/>
    <w:link w:val="llb"/>
    <w:uiPriority w:val="99"/>
    <w:rsid w:val="00AB4900"/>
  </w:style>
  <w:style w:type="paragraph" w:styleId="Buborkszveg">
    <w:name w:val="Balloon Text"/>
    <w:basedOn w:val="Norml"/>
    <w:link w:val="BuborkszvegChar"/>
    <w:uiPriority w:val="99"/>
    <w:semiHidden/>
    <w:unhideWhenUsed/>
    <w:rsid w:val="00AB4900"/>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AB4900"/>
    <w:rPr>
      <w:rFonts w:ascii="Tahoma" w:hAnsi="Tahoma" w:cs="Tahoma"/>
      <w:sz w:val="16"/>
      <w:szCs w:val="16"/>
    </w:rPr>
  </w:style>
  <w:style w:type="paragraph" w:customStyle="1" w:styleId="Alcm1">
    <w:name w:val="Alcím1"/>
    <w:basedOn w:val="Norml"/>
    <w:qFormat/>
    <w:rsid w:val="00A63A25"/>
    <w:pPr>
      <w:tabs>
        <w:tab w:val="left" w:pos="5670"/>
        <w:tab w:val="center" w:pos="6804"/>
      </w:tabs>
      <w:spacing w:after="0" w:line="300" w:lineRule="auto"/>
      <w:ind w:firstLine="1134"/>
      <w:jc w:val="both"/>
    </w:pPr>
    <w:rPr>
      <w:b/>
      <w:caps/>
    </w:rPr>
  </w:style>
  <w:style w:type="paragraph" w:customStyle="1" w:styleId="Sajtkzlemny">
    <w:name w:val="Sajtóközlemény"/>
    <w:basedOn w:val="Norml"/>
    <w:qFormat/>
    <w:rsid w:val="00A63A25"/>
    <w:pPr>
      <w:tabs>
        <w:tab w:val="left" w:pos="5670"/>
        <w:tab w:val="center" w:pos="6804"/>
      </w:tabs>
      <w:spacing w:after="0" w:line="300" w:lineRule="auto"/>
      <w:ind w:firstLine="1134"/>
      <w:jc w:val="both"/>
    </w:pPr>
    <w:rPr>
      <w:b/>
      <w:caps/>
      <w:noProof/>
      <w:color w:val="244BAE"/>
      <w:sz w:val="28"/>
      <w:lang w:val="en-US"/>
    </w:rPr>
  </w:style>
  <w:style w:type="paragraph" w:customStyle="1" w:styleId="normal-header">
    <w:name w:val="normal - header"/>
    <w:basedOn w:val="Norml"/>
    <w:qFormat/>
    <w:rsid w:val="00A63A25"/>
    <w:pPr>
      <w:tabs>
        <w:tab w:val="left" w:pos="5670"/>
        <w:tab w:val="center" w:pos="6804"/>
      </w:tabs>
      <w:spacing w:after="0" w:line="300" w:lineRule="auto"/>
      <w:ind w:firstLine="1134"/>
      <w:jc w:val="both"/>
    </w:pPr>
  </w:style>
  <w:style w:type="paragraph" w:customStyle="1" w:styleId="header-lead">
    <w:name w:val="header - lead"/>
    <w:basedOn w:val="Alcm1"/>
    <w:qFormat/>
    <w:rsid w:val="00A63A25"/>
    <w:pPr>
      <w:ind w:left="1134" w:firstLine="0"/>
    </w:pPr>
    <w:rPr>
      <w:caps w:val="0"/>
    </w:rPr>
  </w:style>
  <w:style w:type="paragraph" w:customStyle="1" w:styleId="MInisztrium">
    <w:name w:val="MInisztérium"/>
    <w:basedOn w:val="Norml"/>
    <w:qFormat/>
    <w:rsid w:val="00A63A25"/>
    <w:pPr>
      <w:tabs>
        <w:tab w:val="left" w:pos="5670"/>
        <w:tab w:val="center" w:pos="6804"/>
      </w:tabs>
      <w:spacing w:after="0" w:line="300" w:lineRule="auto"/>
      <w:ind w:firstLine="3402"/>
      <w:jc w:val="both"/>
    </w:pPr>
    <w:rPr>
      <w:b/>
      <w:caps/>
      <w:noProof/>
      <w:color w:val="244BAE"/>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HAnsi"/>
        <w:color w:val="404040" w:themeColor="text1" w:themeTint="BF"/>
        <w:szCs w:val="24"/>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AB4900"/>
    <w:pPr>
      <w:tabs>
        <w:tab w:val="center" w:pos="4536"/>
        <w:tab w:val="right" w:pos="9072"/>
      </w:tabs>
      <w:spacing w:after="0" w:line="240" w:lineRule="auto"/>
    </w:pPr>
  </w:style>
  <w:style w:type="character" w:customStyle="1" w:styleId="lfejChar">
    <w:name w:val="Élőfej Char"/>
    <w:basedOn w:val="Bekezdsalapbettpusa"/>
    <w:link w:val="lfej"/>
    <w:uiPriority w:val="99"/>
    <w:rsid w:val="00AB4900"/>
  </w:style>
  <w:style w:type="paragraph" w:styleId="llb">
    <w:name w:val="footer"/>
    <w:basedOn w:val="Norml"/>
    <w:link w:val="llbChar"/>
    <w:uiPriority w:val="99"/>
    <w:unhideWhenUsed/>
    <w:rsid w:val="00AB4900"/>
    <w:pPr>
      <w:tabs>
        <w:tab w:val="center" w:pos="4536"/>
        <w:tab w:val="right" w:pos="9072"/>
      </w:tabs>
      <w:spacing w:after="0" w:line="240" w:lineRule="auto"/>
    </w:pPr>
  </w:style>
  <w:style w:type="character" w:customStyle="1" w:styleId="llbChar">
    <w:name w:val="Élőláb Char"/>
    <w:basedOn w:val="Bekezdsalapbettpusa"/>
    <w:link w:val="llb"/>
    <w:uiPriority w:val="99"/>
    <w:rsid w:val="00AB4900"/>
  </w:style>
  <w:style w:type="paragraph" w:styleId="Buborkszveg">
    <w:name w:val="Balloon Text"/>
    <w:basedOn w:val="Norml"/>
    <w:link w:val="BuborkszvegChar"/>
    <w:uiPriority w:val="99"/>
    <w:semiHidden/>
    <w:unhideWhenUsed/>
    <w:rsid w:val="00AB4900"/>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AB4900"/>
    <w:rPr>
      <w:rFonts w:ascii="Tahoma" w:hAnsi="Tahoma" w:cs="Tahoma"/>
      <w:sz w:val="16"/>
      <w:szCs w:val="16"/>
    </w:rPr>
  </w:style>
  <w:style w:type="paragraph" w:customStyle="1" w:styleId="Alcm1">
    <w:name w:val="Alcím1"/>
    <w:basedOn w:val="Norml"/>
    <w:qFormat/>
    <w:rsid w:val="00A63A25"/>
    <w:pPr>
      <w:tabs>
        <w:tab w:val="left" w:pos="5670"/>
        <w:tab w:val="center" w:pos="6804"/>
      </w:tabs>
      <w:spacing w:after="0" w:line="300" w:lineRule="auto"/>
      <w:ind w:firstLine="1134"/>
      <w:jc w:val="both"/>
    </w:pPr>
    <w:rPr>
      <w:b/>
      <w:caps/>
    </w:rPr>
  </w:style>
  <w:style w:type="paragraph" w:customStyle="1" w:styleId="Sajtkzlemny">
    <w:name w:val="Sajtóközlemény"/>
    <w:basedOn w:val="Norml"/>
    <w:qFormat/>
    <w:rsid w:val="00A63A25"/>
    <w:pPr>
      <w:tabs>
        <w:tab w:val="left" w:pos="5670"/>
        <w:tab w:val="center" w:pos="6804"/>
      </w:tabs>
      <w:spacing w:after="0" w:line="300" w:lineRule="auto"/>
      <w:ind w:firstLine="1134"/>
      <w:jc w:val="both"/>
    </w:pPr>
    <w:rPr>
      <w:b/>
      <w:caps/>
      <w:noProof/>
      <w:color w:val="244BAE"/>
      <w:sz w:val="28"/>
      <w:lang w:val="en-US"/>
    </w:rPr>
  </w:style>
  <w:style w:type="paragraph" w:customStyle="1" w:styleId="normal-header">
    <w:name w:val="normal - header"/>
    <w:basedOn w:val="Norml"/>
    <w:qFormat/>
    <w:rsid w:val="00A63A25"/>
    <w:pPr>
      <w:tabs>
        <w:tab w:val="left" w:pos="5670"/>
        <w:tab w:val="center" w:pos="6804"/>
      </w:tabs>
      <w:spacing w:after="0" w:line="300" w:lineRule="auto"/>
      <w:ind w:firstLine="1134"/>
      <w:jc w:val="both"/>
    </w:pPr>
  </w:style>
  <w:style w:type="paragraph" w:customStyle="1" w:styleId="header-lead">
    <w:name w:val="header - lead"/>
    <w:basedOn w:val="Alcm1"/>
    <w:qFormat/>
    <w:rsid w:val="00A63A25"/>
    <w:pPr>
      <w:ind w:left="1134" w:firstLine="0"/>
    </w:pPr>
    <w:rPr>
      <w:caps w:val="0"/>
    </w:rPr>
  </w:style>
  <w:style w:type="paragraph" w:customStyle="1" w:styleId="MInisztrium">
    <w:name w:val="MInisztérium"/>
    <w:basedOn w:val="Norml"/>
    <w:qFormat/>
    <w:rsid w:val="00A63A25"/>
    <w:pPr>
      <w:tabs>
        <w:tab w:val="left" w:pos="5670"/>
        <w:tab w:val="center" w:pos="6804"/>
      </w:tabs>
      <w:spacing w:after="0" w:line="300" w:lineRule="auto"/>
      <w:ind w:firstLine="3402"/>
      <w:jc w:val="both"/>
    </w:pPr>
    <w:rPr>
      <w:b/>
      <w:caps/>
      <w:noProof/>
      <w:color w:val="244BA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524</Words>
  <Characters>3622</Characters>
  <Application>Microsoft Office Word</Application>
  <DocSecurity>0</DocSecurity>
  <Lines>30</Lines>
  <Paragraphs>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Csaba</dc:creator>
  <cp:lastModifiedBy>user</cp:lastModifiedBy>
  <cp:revision>2</cp:revision>
  <dcterms:created xsi:type="dcterms:W3CDTF">2017-09-18T12:37:00Z</dcterms:created>
  <dcterms:modified xsi:type="dcterms:W3CDTF">2017-09-18T12:37:00Z</dcterms:modified>
</cp:coreProperties>
</file>